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23.01.25                              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группе</w:t>
      </w:r>
    </w:p>
    <w:p w14:paraId="6E7B0A9B">
      <w:pPr>
        <w:spacing w:after="0" w:line="24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Занятие 19. </w:t>
      </w:r>
    </w:p>
    <w:p w14:paraId="36BAE9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Упражнять в умении действовать по сигналу воспитателя в ходьбе вокруг предметов. Развивать ловкость при прокатывании мяча друг другу. Повторить упражнение в ползании, развивая координацию движений.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sz w:val="22"/>
          <w:szCs w:val="22"/>
          <w:highlight w:val="yellow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shd w:val="clear" w:fill="F9FAFA"/>
        </w:rPr>
        <w:t>Материал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</w:rPr>
        <w:t>. </w:t>
      </w:r>
      <w:r>
        <w:rPr>
          <w:rFonts w:hint="default" w:ascii="Times New Roman" w:hAnsi="Times New Roman" w:eastAsia="Segoe UI" w:cs="Times New Roman"/>
          <w:i w:val="0"/>
          <w:iC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>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2"/>
          <w:szCs w:val="22"/>
          <w:highlight w:val="none"/>
          <w:shd w:val="clear" w:fill="F9FAFA"/>
          <w:lang w:val="ru-RU"/>
        </w:rPr>
        <w:t xml:space="preserve">убики по количеству детей, 3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>обруч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 xml:space="preserve">(50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>см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 xml:space="preserve">),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 xml:space="preserve">кубики 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>кегли</w:t>
      </w:r>
      <w:r>
        <w:rPr>
          <w:rFonts w:hint="default" w:ascii="Times New Roman" w:hAnsi="Times New Roman" w:eastAsia="Subset-TimesNewRomanPSMT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en-US" w:eastAsia="zh-CN" w:bidi="ar"/>
        </w:rPr>
        <w:t>разных цветов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highlight w:val="none"/>
          <w:lang w:val="ru-RU" w:eastAsia="zh-CN" w:bidi="ar"/>
        </w:rPr>
        <w:t>, мячи на полгруппы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CF79B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Ребята, наш весёлый кубик, хочет познакомить нас со своими друзьями и подготовил нам много заданий, хотите с ним поиграть? Тогда отправлямся в зал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3" w:type="dxa"/>
          </w:tcPr>
          <w:p w14:paraId="737800EA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Упражнять в умении действовать по сигналу воспитателя в ходьбе вокруг предметов. Развивать ловкость при прокатывании мяча друг другу. Повторить упражнение в ползании, развивая координацию движений.</w:t>
            </w:r>
          </w:p>
          <w:p w14:paraId="53A76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49F0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1-</w:t>
            </w:r>
            <w:r>
              <w:rPr>
                <w:rFonts w:hint="default" w:ascii="Times New Roman" w:hAnsi="Times New Roman" w:eastAsia="Arial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я часть.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Воспитатель обращает внимание детей на круг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выложенный из кубиков в центре зала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 одному на каждого ребенка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Дети выполняют ходьбу вокруг кубиков и по сигналу воспитателя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Взять кубик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каждый ребенок берет кубик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который находится ближе к нему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поднимает над головой. На следующий сигнал педагога дети кладут кубик на место и продолжают ходьбу. После ходьбы проводится бег вокруг кубиков в обе стороны. Упражнения в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ходьбе и беге чередуются.</w:t>
            </w:r>
          </w:p>
          <w:p w14:paraId="00B471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2-я часть. </w:t>
            </w:r>
            <w:r>
              <w:rPr>
                <w:rFonts w:hint="default" w:ascii="Times New Roman" w:hAnsi="Times New Roman" w:eastAsia="Subset-TimesNewRomanPS-ItalicMT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Общеразвивающие упражнения с кубиком. </w:t>
            </w:r>
          </w:p>
          <w:p w14:paraId="1DBD1D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ступни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 в правой руке внизу. Поднять руки через стороны вверх и передать кубик в другую руку над головой. Опустить руки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 внизу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 так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последовательно несколько раз подряд. </w:t>
            </w:r>
          </w:p>
          <w:p w14:paraId="408AA5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ступни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 в правой руке. Присесть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положить кубик на пол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подняться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руки за спину. Присесть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взять кубик левой рукой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внизу (4–6 раз). </w:t>
            </w:r>
          </w:p>
          <w:p w14:paraId="2B5C5C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на ширине плеч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 в обеих руках внизу. Поднять кубик вверх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наклониться вперед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вниз и коснуться кубиком пола. 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вернуться в исходное положение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(4–5 раз). </w:t>
            </w:r>
          </w:p>
          <w:p w14:paraId="3433C4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стойка на коленях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сидя на пятках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 в правой руке. Поворот вправо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положить кубик позади себя. Выпрямиться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руки на пояс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поворот вправо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взять кубик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вернуться в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исходное положение (по 3 раза в каждую сторону). </w:t>
            </w:r>
          </w:p>
          <w:p w14:paraId="139623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И. п.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ноги слегка расставлены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 на полу у ног. Прыжки на двух ногах вокруг кубика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вправо и влево (по 2–3 раза). </w:t>
            </w:r>
          </w:p>
          <w:p w14:paraId="640DF7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-ItalicMT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Основные виды движений. </w:t>
            </w:r>
          </w:p>
          <w:p w14:paraId="61DE20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Прокати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поймай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Дети располагаются парами произвольно по всему залу. В руках у одного из играющей пары мяч большого диаметра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расстояние между детьми примерно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1–1,5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). </w:t>
            </w:r>
          </w:p>
          <w:p w14:paraId="7CAA32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Исходное положение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сидя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ноги врозь. По сигналу воспитателя дети прокатывают мяч друг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другу, энергично отталкивая руками (руки «совочком») </w:t>
            </w:r>
          </w:p>
          <w:p w14:paraId="32FA40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Медвежата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Дети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медвежата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строятся в шеренгу на исходной линии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становятся на четвереньки с опорой на ладони и стопы и по сигналу воспитателя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За малиной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быстро ползут до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леса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Ориентиром будут поставленные в один ряд кегли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кубики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набивные мячи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). </w:t>
            </w:r>
          </w:p>
          <w:p w14:paraId="6F0321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Расстояние от исходной линии составляет не более 3 метров. Упражнение повторяется 2 раза. </w:t>
            </w:r>
          </w:p>
          <w:p w14:paraId="21A1FD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Подвижная игра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Найди свой цвет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».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 трех местах площадки положены обручи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(50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 них стоят кубики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кегли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разных цветов. Дети разделяются на три группы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и каждая группа занимает место вокруг кубика определенного цвета. Воспитатель предлагает запомнить цвет своего кубика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затем по сигналу дети разбегаются по всему залу. На сигнал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Найди свой цвет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!» –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дети стараются занять место около обруча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 котором кубик того же цвета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вокруг которого они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занимали место первоначально. Игра повторяется 3–4 раза. </w:t>
            </w:r>
          </w:p>
          <w:p w14:paraId="436DF7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ubset-TimesNewRomanPS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3-я часть.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Ходьба в колонне по одному.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23" w:type="dxa"/>
          </w:tcPr>
          <w:p w14:paraId="694D4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>К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10101"/>
                <w:spacing w:val="0"/>
                <w:sz w:val="22"/>
                <w:szCs w:val="22"/>
                <w:highlight w:val="none"/>
                <w:shd w:val="clear" w:fill="F9FAFA"/>
                <w:lang w:val="ru-RU"/>
              </w:rPr>
              <w:t xml:space="preserve">убики по количеству детей, 3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обруч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(50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см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),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кубики 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кегли</w:t>
            </w:r>
            <w:r>
              <w:rPr>
                <w:rFonts w:hint="default" w:ascii="Times New Roman" w:hAnsi="Times New Roman" w:eastAsia="Subset-TimesNewRomanPSMT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)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разных цветов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, мячи на полгруппы</w:t>
            </w:r>
          </w:p>
          <w:p w14:paraId="0F6D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6F5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5FF55F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меют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действовать по сигналу воспитателя в ходьбе вокруг предметов.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Проявляют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ловкость при прокатывании мяча друг другу.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Выполняют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упражнение в ползании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.</w:t>
            </w:r>
            <w:bookmarkStart w:id="0" w:name="_GoBack"/>
            <w:bookmarkEnd w:id="0"/>
          </w:p>
          <w:p w14:paraId="557A0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080"/>
        <w:gridCol w:w="1880"/>
        <w:gridCol w:w="1546"/>
        <w:gridCol w:w="1614"/>
        <w:gridCol w:w="165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80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88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546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14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80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 кубика</w:t>
            </w:r>
          </w:p>
        </w:tc>
        <w:tc>
          <w:tcPr>
            <w:tcW w:w="188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46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Диалог.</w:t>
            </w:r>
          </w:p>
        </w:tc>
        <w:tc>
          <w:tcPr>
            <w:tcW w:w="1614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ubset-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set-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19C04ED8"/>
    <w:rsid w:val="1BBB46EA"/>
    <w:rsid w:val="21C95E39"/>
    <w:rsid w:val="2ADE50DA"/>
    <w:rsid w:val="4DD75331"/>
    <w:rsid w:val="55675350"/>
    <w:rsid w:val="66935FBA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3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2025-01-19T07:23:46Z</cp:lastPrinted>
  <dcterms:modified xsi:type="dcterms:W3CDTF">2025-01-19T07:24:27Z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3B69D6E4A30440678866823D72D93368_13</vt:lpwstr>
  </property>
</Properties>
</file>